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729F" w14:textId="31D67138" w:rsidR="006E608D" w:rsidRPr="006E608D" w:rsidRDefault="006E608D" w:rsidP="006E608D">
      <w:pPr>
        <w:pStyle w:val="Heading1"/>
        <w:jc w:val="center"/>
        <w:rPr>
          <w:rFonts w:ascii="Aptos" w:hAnsi="Aptos"/>
          <w:b/>
          <w:bCs/>
          <w:sz w:val="28"/>
          <w:szCs w:val="28"/>
        </w:rPr>
      </w:pPr>
      <w:r w:rsidRPr="006E608D">
        <w:rPr>
          <w:rFonts w:ascii="Aptos" w:hAnsi="Aptos"/>
          <w:b/>
          <w:bCs/>
          <w:sz w:val="28"/>
          <w:szCs w:val="28"/>
        </w:rPr>
        <w:t xml:space="preserve">SME Chapter Event Planning </w:t>
      </w:r>
      <w:r>
        <w:rPr>
          <w:rFonts w:ascii="Aptos" w:hAnsi="Aptos"/>
          <w:b/>
          <w:bCs/>
          <w:sz w:val="28"/>
          <w:szCs w:val="28"/>
        </w:rPr>
        <w:t>3-Month Timeline</w:t>
      </w:r>
    </w:p>
    <w:p w14:paraId="7F57B018" w14:textId="20706B09" w:rsidR="006E608D" w:rsidRPr="006E608D" w:rsidRDefault="006E608D" w:rsidP="006E608D">
      <w:pPr>
        <w:pStyle w:val="Heading2"/>
        <w:rPr>
          <w:rFonts w:ascii="Aptos" w:hAnsi="Aptos"/>
          <w:b/>
          <w:bCs/>
          <w:sz w:val="26"/>
          <w:szCs w:val="26"/>
        </w:rPr>
      </w:pPr>
      <w:r w:rsidRPr="006E608D">
        <w:rPr>
          <w:rFonts w:ascii="Aptos" w:hAnsi="Aptos"/>
          <w:b/>
          <w:bCs/>
          <w:sz w:val="26"/>
          <w:szCs w:val="26"/>
        </w:rPr>
        <w:t>3 Months Before the Event</w:t>
      </w:r>
    </w:p>
    <w:p w14:paraId="021473D5" w14:textId="77777777" w:rsidR="006E608D" w:rsidRPr="006E608D" w:rsidRDefault="006E608D" w:rsidP="006E608D">
      <w:pPr>
        <w:numPr>
          <w:ilvl w:val="0"/>
          <w:numId w:val="1"/>
        </w:numPr>
        <w:spacing w:after="120" w:line="240" w:lineRule="auto"/>
      </w:pPr>
      <w:r w:rsidRPr="006E608D">
        <w:t>Define event goals and objectives</w:t>
      </w:r>
    </w:p>
    <w:p w14:paraId="65AC6C99" w14:textId="77777777" w:rsidR="006E608D" w:rsidRPr="006E608D" w:rsidRDefault="006E608D" w:rsidP="006E608D">
      <w:pPr>
        <w:numPr>
          <w:ilvl w:val="0"/>
          <w:numId w:val="1"/>
        </w:numPr>
        <w:spacing w:after="120" w:line="240" w:lineRule="auto"/>
      </w:pPr>
      <w:r w:rsidRPr="006E608D">
        <w:t>Set the event date and reserve the venue</w:t>
      </w:r>
    </w:p>
    <w:p w14:paraId="22CF0898" w14:textId="77777777" w:rsidR="006E608D" w:rsidRPr="006E608D" w:rsidRDefault="006E608D" w:rsidP="006E608D">
      <w:pPr>
        <w:numPr>
          <w:ilvl w:val="0"/>
          <w:numId w:val="1"/>
        </w:numPr>
        <w:spacing w:after="120" w:line="240" w:lineRule="auto"/>
      </w:pPr>
      <w:r w:rsidRPr="006E608D">
        <w:t>Establish a planning team and assign roles</w:t>
      </w:r>
    </w:p>
    <w:p w14:paraId="7B8985FB" w14:textId="77777777" w:rsidR="006E608D" w:rsidRPr="006E608D" w:rsidRDefault="006E608D" w:rsidP="006E608D">
      <w:pPr>
        <w:numPr>
          <w:ilvl w:val="0"/>
          <w:numId w:val="1"/>
        </w:numPr>
        <w:spacing w:after="120" w:line="240" w:lineRule="auto"/>
      </w:pPr>
      <w:r w:rsidRPr="006E608D">
        <w:t>Create a preliminary budget</w:t>
      </w:r>
    </w:p>
    <w:p w14:paraId="65E5FB6C" w14:textId="77777777" w:rsidR="006E608D" w:rsidRPr="006E608D" w:rsidRDefault="006E608D" w:rsidP="006E608D">
      <w:pPr>
        <w:numPr>
          <w:ilvl w:val="0"/>
          <w:numId w:val="1"/>
        </w:numPr>
        <w:spacing w:after="120" w:line="240" w:lineRule="auto"/>
      </w:pPr>
      <w:r w:rsidRPr="006E608D">
        <w:t>Develop sponsorship packet and begin outreach</w:t>
      </w:r>
    </w:p>
    <w:p w14:paraId="42EB4736" w14:textId="77777777" w:rsidR="006E608D" w:rsidRPr="006E608D" w:rsidRDefault="006E608D" w:rsidP="006E608D">
      <w:pPr>
        <w:numPr>
          <w:ilvl w:val="0"/>
          <w:numId w:val="1"/>
        </w:numPr>
        <w:spacing w:after="120" w:line="240" w:lineRule="auto"/>
      </w:pPr>
      <w:r w:rsidRPr="006E608D">
        <w:t>Identify and invite potential speakers or special guests</w:t>
      </w:r>
    </w:p>
    <w:p w14:paraId="5717A873" w14:textId="77777777" w:rsidR="006E608D" w:rsidRPr="006E608D" w:rsidRDefault="006E608D" w:rsidP="006E608D">
      <w:pPr>
        <w:numPr>
          <w:ilvl w:val="0"/>
          <w:numId w:val="1"/>
        </w:numPr>
        <w:spacing w:after="120" w:line="240" w:lineRule="auto"/>
      </w:pPr>
      <w:r w:rsidRPr="006E608D">
        <w:t>Research and apply for necessary permits or insurance</w:t>
      </w:r>
    </w:p>
    <w:p w14:paraId="41A628B5" w14:textId="77777777" w:rsidR="006E608D" w:rsidRPr="006E608D" w:rsidRDefault="006E608D" w:rsidP="006E608D">
      <w:pPr>
        <w:numPr>
          <w:ilvl w:val="0"/>
          <w:numId w:val="1"/>
        </w:numPr>
        <w:spacing w:after="120" w:line="240" w:lineRule="auto"/>
      </w:pPr>
      <w:r w:rsidRPr="006E608D">
        <w:t>Draft a high-level event agenda</w:t>
      </w:r>
    </w:p>
    <w:p w14:paraId="1E7474EF" w14:textId="77777777" w:rsidR="006E608D" w:rsidRPr="006E608D" w:rsidRDefault="006E608D" w:rsidP="006E608D">
      <w:r w:rsidRPr="006E608D">
        <w:pict w14:anchorId="0BD9F616">
          <v:rect id="_x0000_i1330" style="width:0;height:1.5pt" o:hralign="center" o:hrstd="t" o:hr="t" fillcolor="#a0a0a0" stroked="f"/>
        </w:pict>
      </w:r>
    </w:p>
    <w:p w14:paraId="74B6ABBE" w14:textId="77777777" w:rsidR="006E608D" w:rsidRPr="006E608D" w:rsidRDefault="006E608D" w:rsidP="006E608D">
      <w:pPr>
        <w:rPr>
          <w:rFonts w:ascii="Aptos" w:eastAsiaTheme="majorEastAsia" w:hAnsi="Aptos" w:cstheme="majorBidi"/>
          <w:b/>
          <w:bCs/>
          <w:color w:val="0F4761" w:themeColor="accent1" w:themeShade="BF"/>
          <w:sz w:val="26"/>
          <w:szCs w:val="26"/>
        </w:rPr>
      </w:pPr>
      <w:r w:rsidRPr="006E608D">
        <w:rPr>
          <w:b/>
          <w:bCs/>
          <w:color w:val="0F4761" w:themeColor="accent1" w:themeShade="BF"/>
          <w:sz w:val="26"/>
          <w:szCs w:val="26"/>
        </w:rPr>
        <w:t xml:space="preserve">2 </w:t>
      </w:r>
      <w:r w:rsidRPr="006E608D">
        <w:rPr>
          <w:rFonts w:ascii="Aptos" w:eastAsiaTheme="majorEastAsia" w:hAnsi="Aptos" w:cstheme="majorBidi"/>
          <w:b/>
          <w:bCs/>
          <w:color w:val="0F4761" w:themeColor="accent1" w:themeShade="BF"/>
          <w:sz w:val="26"/>
          <w:szCs w:val="26"/>
        </w:rPr>
        <w:t>Months Before the Event</w:t>
      </w:r>
    </w:p>
    <w:p w14:paraId="1EE79DB3" w14:textId="77777777" w:rsidR="006E608D" w:rsidRPr="006E608D" w:rsidRDefault="006E608D" w:rsidP="006E608D">
      <w:pPr>
        <w:numPr>
          <w:ilvl w:val="0"/>
          <w:numId w:val="2"/>
        </w:numPr>
        <w:spacing w:after="120" w:line="240" w:lineRule="auto"/>
      </w:pPr>
      <w:r w:rsidRPr="006E608D">
        <w:t>Launch promotional campaign (social media, email, website)</w:t>
      </w:r>
    </w:p>
    <w:p w14:paraId="3699914D" w14:textId="77777777" w:rsidR="006E608D" w:rsidRPr="006E608D" w:rsidRDefault="006E608D" w:rsidP="006E608D">
      <w:pPr>
        <w:numPr>
          <w:ilvl w:val="0"/>
          <w:numId w:val="2"/>
        </w:numPr>
        <w:spacing w:after="120" w:line="240" w:lineRule="auto"/>
      </w:pPr>
      <w:r w:rsidRPr="006E608D">
        <w:t>Confirm all venue logistics (seating, A/V, parking, accessibility)</w:t>
      </w:r>
    </w:p>
    <w:p w14:paraId="3C68166F" w14:textId="77777777" w:rsidR="006E608D" w:rsidRPr="006E608D" w:rsidRDefault="006E608D" w:rsidP="006E608D">
      <w:pPr>
        <w:numPr>
          <w:ilvl w:val="0"/>
          <w:numId w:val="2"/>
        </w:numPr>
        <w:spacing w:after="120" w:line="240" w:lineRule="auto"/>
      </w:pPr>
      <w:r w:rsidRPr="006E608D">
        <w:t>Finalize sponsors and confirm benefits/recognition</w:t>
      </w:r>
    </w:p>
    <w:p w14:paraId="0031638A" w14:textId="77777777" w:rsidR="006E608D" w:rsidRPr="006E608D" w:rsidRDefault="006E608D" w:rsidP="006E608D">
      <w:pPr>
        <w:numPr>
          <w:ilvl w:val="0"/>
          <w:numId w:val="2"/>
        </w:numPr>
        <w:spacing w:after="120" w:line="240" w:lineRule="auto"/>
      </w:pPr>
      <w:r w:rsidRPr="006E608D">
        <w:t>Secure speakers and collect bios/headshots</w:t>
      </w:r>
    </w:p>
    <w:p w14:paraId="01C455FD" w14:textId="77777777" w:rsidR="006E608D" w:rsidRPr="006E608D" w:rsidRDefault="006E608D" w:rsidP="006E608D">
      <w:pPr>
        <w:numPr>
          <w:ilvl w:val="0"/>
          <w:numId w:val="2"/>
        </w:numPr>
        <w:spacing w:after="120" w:line="240" w:lineRule="auto"/>
      </w:pPr>
      <w:r w:rsidRPr="006E608D">
        <w:t>Order supplies (badges, signage, tablecloths, giveaways)</w:t>
      </w:r>
    </w:p>
    <w:p w14:paraId="64238EDF" w14:textId="77777777" w:rsidR="006E608D" w:rsidRPr="006E608D" w:rsidRDefault="006E608D" w:rsidP="006E608D">
      <w:pPr>
        <w:numPr>
          <w:ilvl w:val="0"/>
          <w:numId w:val="2"/>
        </w:numPr>
        <w:spacing w:after="120" w:line="240" w:lineRule="auto"/>
      </w:pPr>
      <w:r w:rsidRPr="006E608D">
        <w:t>Open registration or ticketing</w:t>
      </w:r>
    </w:p>
    <w:p w14:paraId="432CDF8F" w14:textId="77777777" w:rsidR="006E608D" w:rsidRPr="006E608D" w:rsidRDefault="006E608D" w:rsidP="006E608D">
      <w:pPr>
        <w:numPr>
          <w:ilvl w:val="0"/>
          <w:numId w:val="2"/>
        </w:numPr>
        <w:spacing w:after="120" w:line="240" w:lineRule="auto"/>
      </w:pPr>
      <w:r w:rsidRPr="006E608D">
        <w:t>Begin recruiting volunteers or staff</w:t>
      </w:r>
    </w:p>
    <w:p w14:paraId="2B8953B5" w14:textId="77777777" w:rsidR="006E608D" w:rsidRPr="006E608D" w:rsidRDefault="006E608D" w:rsidP="006E608D">
      <w:r w:rsidRPr="006E608D">
        <w:pict w14:anchorId="43C25347">
          <v:rect id="_x0000_i1331" style="width:0;height:1.5pt" o:hralign="center" o:hrstd="t" o:hr="t" fillcolor="#a0a0a0" stroked="f"/>
        </w:pict>
      </w:r>
    </w:p>
    <w:p w14:paraId="4E5D09AA" w14:textId="77777777" w:rsidR="006E608D" w:rsidRPr="006E608D" w:rsidRDefault="006E608D" w:rsidP="006E608D">
      <w:pPr>
        <w:rPr>
          <w:b/>
          <w:bCs/>
          <w:color w:val="0F4761" w:themeColor="accent1" w:themeShade="BF"/>
          <w:sz w:val="26"/>
          <w:szCs w:val="26"/>
        </w:rPr>
      </w:pPr>
      <w:r w:rsidRPr="006E608D">
        <w:rPr>
          <w:b/>
          <w:bCs/>
          <w:color w:val="0F4761" w:themeColor="accent1" w:themeShade="BF"/>
          <w:sz w:val="26"/>
          <w:szCs w:val="26"/>
        </w:rPr>
        <w:t>1 Month Before the Event</w:t>
      </w:r>
    </w:p>
    <w:p w14:paraId="6248A076" w14:textId="77777777" w:rsidR="006E608D" w:rsidRPr="006E608D" w:rsidRDefault="006E608D" w:rsidP="006E608D">
      <w:pPr>
        <w:numPr>
          <w:ilvl w:val="0"/>
          <w:numId w:val="3"/>
        </w:numPr>
        <w:spacing w:after="120" w:line="240" w:lineRule="auto"/>
      </w:pPr>
      <w:r w:rsidRPr="006E608D">
        <w:t>Send confirmation emails to speakers and sponsors</w:t>
      </w:r>
    </w:p>
    <w:p w14:paraId="1740C9AD" w14:textId="77777777" w:rsidR="006E608D" w:rsidRPr="006E608D" w:rsidRDefault="006E608D" w:rsidP="006E608D">
      <w:pPr>
        <w:numPr>
          <w:ilvl w:val="0"/>
          <w:numId w:val="3"/>
        </w:numPr>
        <w:spacing w:after="120" w:line="240" w:lineRule="auto"/>
      </w:pPr>
      <w:r w:rsidRPr="006E608D">
        <w:t xml:space="preserve">Conduct a </w:t>
      </w:r>
      <w:proofErr w:type="gramStart"/>
      <w:r w:rsidRPr="006E608D">
        <w:t>walk-through of</w:t>
      </w:r>
      <w:proofErr w:type="gramEnd"/>
      <w:r w:rsidRPr="006E608D">
        <w:t xml:space="preserve"> the venue</w:t>
      </w:r>
    </w:p>
    <w:p w14:paraId="2B85C086" w14:textId="77777777" w:rsidR="006E608D" w:rsidRPr="006E608D" w:rsidRDefault="006E608D" w:rsidP="006E608D">
      <w:pPr>
        <w:numPr>
          <w:ilvl w:val="0"/>
          <w:numId w:val="3"/>
        </w:numPr>
        <w:spacing w:after="120" w:line="240" w:lineRule="auto"/>
      </w:pPr>
      <w:r w:rsidRPr="006E608D">
        <w:t>Finalize run-of-show and staffing assignments</w:t>
      </w:r>
    </w:p>
    <w:p w14:paraId="4537A3E1" w14:textId="77777777" w:rsidR="006E608D" w:rsidRPr="006E608D" w:rsidRDefault="006E608D" w:rsidP="006E608D">
      <w:pPr>
        <w:numPr>
          <w:ilvl w:val="0"/>
          <w:numId w:val="3"/>
        </w:numPr>
        <w:spacing w:after="120" w:line="240" w:lineRule="auto"/>
      </w:pPr>
      <w:r w:rsidRPr="006E608D">
        <w:t>Test A/V needs and order rentals</w:t>
      </w:r>
    </w:p>
    <w:p w14:paraId="0296C85B" w14:textId="77777777" w:rsidR="006E608D" w:rsidRPr="006E608D" w:rsidRDefault="006E608D" w:rsidP="006E608D">
      <w:pPr>
        <w:numPr>
          <w:ilvl w:val="0"/>
          <w:numId w:val="3"/>
        </w:numPr>
        <w:spacing w:after="120" w:line="240" w:lineRule="auto"/>
      </w:pPr>
      <w:r w:rsidRPr="006E608D">
        <w:t>Prepare materials: programs, name tags, banners</w:t>
      </w:r>
    </w:p>
    <w:p w14:paraId="6D9107D3" w14:textId="77777777" w:rsidR="006E608D" w:rsidRPr="006E608D" w:rsidRDefault="006E608D" w:rsidP="006E608D">
      <w:pPr>
        <w:numPr>
          <w:ilvl w:val="0"/>
          <w:numId w:val="3"/>
        </w:numPr>
        <w:spacing w:after="120" w:line="240" w:lineRule="auto"/>
      </w:pPr>
      <w:r w:rsidRPr="006E608D">
        <w:t>Promote through chapter newsletters, partners, and SME channels</w:t>
      </w:r>
    </w:p>
    <w:p w14:paraId="6FE60F68" w14:textId="77777777" w:rsidR="006E608D" w:rsidRPr="006E608D" w:rsidRDefault="006E608D" w:rsidP="006E608D">
      <w:pPr>
        <w:numPr>
          <w:ilvl w:val="0"/>
          <w:numId w:val="3"/>
        </w:numPr>
        <w:spacing w:after="120" w:line="240" w:lineRule="auto"/>
      </w:pPr>
      <w:r w:rsidRPr="006E608D">
        <w:t>Confirm catering (if applicable)</w:t>
      </w:r>
    </w:p>
    <w:p w14:paraId="67E9ECF5" w14:textId="77777777" w:rsidR="006E608D" w:rsidRPr="006E608D" w:rsidRDefault="006E608D" w:rsidP="006E608D">
      <w:r w:rsidRPr="006E608D">
        <w:lastRenderedPageBreak/>
        <w:pict w14:anchorId="1101A7DB">
          <v:rect id="_x0000_i1338" style="width:0;height:1.5pt" o:hralign="center" o:hrstd="t" o:hr="t" fillcolor="#a0a0a0" stroked="f"/>
        </w:pict>
      </w:r>
    </w:p>
    <w:p w14:paraId="14346DAA" w14:textId="77777777" w:rsidR="006E608D" w:rsidRPr="006E608D" w:rsidRDefault="006E608D" w:rsidP="006E608D">
      <w:pPr>
        <w:rPr>
          <w:b/>
          <w:bCs/>
          <w:color w:val="0F4761" w:themeColor="accent1" w:themeShade="BF"/>
          <w:sz w:val="26"/>
          <w:szCs w:val="26"/>
        </w:rPr>
      </w:pPr>
      <w:r w:rsidRPr="006E608D">
        <w:rPr>
          <w:b/>
          <w:bCs/>
          <w:color w:val="0F4761" w:themeColor="accent1" w:themeShade="BF"/>
          <w:sz w:val="26"/>
          <w:szCs w:val="26"/>
        </w:rPr>
        <w:t>1–2 Weeks Before the Event</w:t>
      </w:r>
    </w:p>
    <w:p w14:paraId="3A5FD37F" w14:textId="77777777" w:rsidR="006E608D" w:rsidRPr="006E608D" w:rsidRDefault="006E608D" w:rsidP="006E608D">
      <w:pPr>
        <w:numPr>
          <w:ilvl w:val="0"/>
          <w:numId w:val="4"/>
        </w:numPr>
        <w:spacing w:after="120" w:line="240" w:lineRule="auto"/>
      </w:pPr>
      <w:r w:rsidRPr="006E608D">
        <w:t>Send reminders to attendees and speakers</w:t>
      </w:r>
    </w:p>
    <w:p w14:paraId="09418695" w14:textId="77777777" w:rsidR="006E608D" w:rsidRPr="006E608D" w:rsidRDefault="006E608D" w:rsidP="006E608D">
      <w:pPr>
        <w:numPr>
          <w:ilvl w:val="0"/>
          <w:numId w:val="4"/>
        </w:numPr>
        <w:spacing w:after="120" w:line="240" w:lineRule="auto"/>
      </w:pPr>
      <w:r w:rsidRPr="006E608D">
        <w:t>Confirm volunteer shifts and responsibilities</w:t>
      </w:r>
    </w:p>
    <w:p w14:paraId="31D4B4A2" w14:textId="77777777" w:rsidR="006E608D" w:rsidRPr="006E608D" w:rsidRDefault="006E608D" w:rsidP="006E608D">
      <w:pPr>
        <w:numPr>
          <w:ilvl w:val="0"/>
          <w:numId w:val="4"/>
        </w:numPr>
        <w:spacing w:after="120" w:line="240" w:lineRule="auto"/>
      </w:pPr>
      <w:r w:rsidRPr="006E608D">
        <w:t>Assemble event kits (welcome packets, signage, swag)</w:t>
      </w:r>
    </w:p>
    <w:p w14:paraId="48226EA9" w14:textId="77777777" w:rsidR="006E608D" w:rsidRPr="006E608D" w:rsidRDefault="006E608D" w:rsidP="006E608D">
      <w:pPr>
        <w:numPr>
          <w:ilvl w:val="0"/>
          <w:numId w:val="4"/>
        </w:numPr>
        <w:spacing w:after="120" w:line="240" w:lineRule="auto"/>
      </w:pPr>
      <w:r w:rsidRPr="006E608D">
        <w:t>Double-check logistics: Wi-Fi, parking, room setup</w:t>
      </w:r>
    </w:p>
    <w:p w14:paraId="6BFC31FE" w14:textId="77777777" w:rsidR="006E608D" w:rsidRPr="006E608D" w:rsidRDefault="006E608D" w:rsidP="006E608D">
      <w:pPr>
        <w:numPr>
          <w:ilvl w:val="0"/>
          <w:numId w:val="4"/>
        </w:numPr>
        <w:spacing w:after="120" w:line="240" w:lineRule="auto"/>
      </w:pPr>
      <w:r w:rsidRPr="006E608D">
        <w:t>Hold a team briefing to walk through the schedule</w:t>
      </w:r>
    </w:p>
    <w:p w14:paraId="4516CCFE" w14:textId="77777777" w:rsidR="006E608D" w:rsidRPr="006E608D" w:rsidRDefault="006E608D" w:rsidP="006E608D">
      <w:pPr>
        <w:numPr>
          <w:ilvl w:val="0"/>
          <w:numId w:val="4"/>
        </w:numPr>
        <w:spacing w:after="120" w:line="240" w:lineRule="auto"/>
      </w:pPr>
      <w:r w:rsidRPr="006E608D">
        <w:t>Prepare talking points and announcements</w:t>
      </w:r>
    </w:p>
    <w:p w14:paraId="16C2FF86" w14:textId="77777777" w:rsidR="006E608D" w:rsidRPr="006E608D" w:rsidRDefault="006E608D" w:rsidP="006E608D">
      <w:r w:rsidRPr="006E608D">
        <w:pict w14:anchorId="079146F7">
          <v:rect id="_x0000_i1333" style="width:0;height:1.5pt" o:hralign="center" o:hrstd="t" o:hr="t" fillcolor="#a0a0a0" stroked="f"/>
        </w:pict>
      </w:r>
    </w:p>
    <w:p w14:paraId="51D16396" w14:textId="77777777" w:rsidR="006E608D" w:rsidRPr="006E608D" w:rsidRDefault="006E608D" w:rsidP="006E608D">
      <w:pPr>
        <w:rPr>
          <w:b/>
          <w:bCs/>
          <w:color w:val="0F4761" w:themeColor="accent1" w:themeShade="BF"/>
          <w:sz w:val="26"/>
          <w:szCs w:val="26"/>
        </w:rPr>
      </w:pPr>
      <w:r w:rsidRPr="006E608D">
        <w:rPr>
          <w:b/>
          <w:bCs/>
          <w:color w:val="0F4761" w:themeColor="accent1" w:themeShade="BF"/>
          <w:sz w:val="26"/>
          <w:szCs w:val="26"/>
        </w:rPr>
        <w:t>Event Day</w:t>
      </w:r>
    </w:p>
    <w:p w14:paraId="68E65C43" w14:textId="77777777" w:rsidR="006E608D" w:rsidRPr="006E608D" w:rsidRDefault="006E608D" w:rsidP="006E608D">
      <w:pPr>
        <w:numPr>
          <w:ilvl w:val="0"/>
          <w:numId w:val="5"/>
        </w:numPr>
        <w:spacing w:after="120" w:line="240" w:lineRule="auto"/>
      </w:pPr>
      <w:r w:rsidRPr="006E608D">
        <w:t>Arrive early for setup and coordination</w:t>
      </w:r>
    </w:p>
    <w:p w14:paraId="686E7052" w14:textId="77777777" w:rsidR="006E608D" w:rsidRPr="006E608D" w:rsidRDefault="006E608D" w:rsidP="006E608D">
      <w:pPr>
        <w:numPr>
          <w:ilvl w:val="0"/>
          <w:numId w:val="5"/>
        </w:numPr>
        <w:spacing w:after="120" w:line="240" w:lineRule="auto"/>
      </w:pPr>
      <w:r w:rsidRPr="006E608D">
        <w:t xml:space="preserve">Check </w:t>
      </w:r>
      <w:proofErr w:type="gramStart"/>
      <w:r w:rsidRPr="006E608D">
        <w:t>in</w:t>
      </w:r>
      <w:proofErr w:type="gramEnd"/>
      <w:r w:rsidRPr="006E608D">
        <w:t xml:space="preserve"> guests and provide materials</w:t>
      </w:r>
    </w:p>
    <w:p w14:paraId="6FD7EEE6" w14:textId="77777777" w:rsidR="006E608D" w:rsidRPr="006E608D" w:rsidRDefault="006E608D" w:rsidP="006E608D">
      <w:pPr>
        <w:numPr>
          <w:ilvl w:val="0"/>
          <w:numId w:val="5"/>
        </w:numPr>
        <w:spacing w:after="120" w:line="240" w:lineRule="auto"/>
      </w:pPr>
      <w:r w:rsidRPr="006E608D">
        <w:t>Manage timekeeping and transitions</w:t>
      </w:r>
    </w:p>
    <w:p w14:paraId="49F4EA16" w14:textId="77777777" w:rsidR="006E608D" w:rsidRPr="006E608D" w:rsidRDefault="006E608D" w:rsidP="006E608D">
      <w:pPr>
        <w:numPr>
          <w:ilvl w:val="0"/>
          <w:numId w:val="5"/>
        </w:numPr>
        <w:spacing w:after="120" w:line="240" w:lineRule="auto"/>
      </w:pPr>
      <w:r w:rsidRPr="006E608D">
        <w:t>Monitor A/V and venue logistics</w:t>
      </w:r>
    </w:p>
    <w:p w14:paraId="53C523A2" w14:textId="77777777" w:rsidR="006E608D" w:rsidRPr="006E608D" w:rsidRDefault="006E608D" w:rsidP="006E608D">
      <w:pPr>
        <w:numPr>
          <w:ilvl w:val="0"/>
          <w:numId w:val="5"/>
        </w:numPr>
        <w:spacing w:after="120" w:line="240" w:lineRule="auto"/>
      </w:pPr>
      <w:proofErr w:type="gramStart"/>
      <w:r w:rsidRPr="006E608D">
        <w:t>Thank</w:t>
      </w:r>
      <w:proofErr w:type="gramEnd"/>
      <w:r w:rsidRPr="006E608D">
        <w:t xml:space="preserve"> speakers and sponsors during the event</w:t>
      </w:r>
    </w:p>
    <w:p w14:paraId="4CF4EF4B" w14:textId="77777777" w:rsidR="006E608D" w:rsidRPr="006E608D" w:rsidRDefault="006E608D" w:rsidP="006E608D">
      <w:pPr>
        <w:numPr>
          <w:ilvl w:val="0"/>
          <w:numId w:val="5"/>
        </w:numPr>
        <w:spacing w:after="120" w:line="240" w:lineRule="auto"/>
      </w:pPr>
      <w:r w:rsidRPr="006E608D">
        <w:t>Collect feedback or surveys if applicable</w:t>
      </w:r>
    </w:p>
    <w:p w14:paraId="6B8CEA3C" w14:textId="77777777" w:rsidR="006E608D" w:rsidRPr="006E608D" w:rsidRDefault="006E608D" w:rsidP="006E608D">
      <w:pPr>
        <w:numPr>
          <w:ilvl w:val="0"/>
          <w:numId w:val="5"/>
        </w:numPr>
        <w:spacing w:after="120" w:line="240" w:lineRule="auto"/>
      </w:pPr>
      <w:r w:rsidRPr="006E608D">
        <w:t>Take photos or video for post-event sharing</w:t>
      </w:r>
    </w:p>
    <w:p w14:paraId="1802DF68" w14:textId="77777777" w:rsidR="006E608D" w:rsidRPr="006E608D" w:rsidRDefault="006E608D" w:rsidP="006E608D">
      <w:r w:rsidRPr="006E608D">
        <w:pict w14:anchorId="6B5C335E">
          <v:rect id="_x0000_i1334" style="width:0;height:1.5pt" o:hralign="center" o:hrstd="t" o:hr="t" fillcolor="#a0a0a0" stroked="f"/>
        </w:pict>
      </w:r>
    </w:p>
    <w:p w14:paraId="414169EE" w14:textId="77777777" w:rsidR="006E608D" w:rsidRPr="006E608D" w:rsidRDefault="006E608D" w:rsidP="006E608D">
      <w:pPr>
        <w:rPr>
          <w:b/>
          <w:bCs/>
          <w:color w:val="0F4761" w:themeColor="accent1" w:themeShade="BF"/>
          <w:sz w:val="26"/>
          <w:szCs w:val="26"/>
        </w:rPr>
      </w:pPr>
      <w:r w:rsidRPr="006E608D">
        <w:rPr>
          <w:b/>
          <w:bCs/>
          <w:color w:val="0F4761" w:themeColor="accent1" w:themeShade="BF"/>
          <w:sz w:val="26"/>
          <w:szCs w:val="26"/>
        </w:rPr>
        <w:t>1 Week After the Event</w:t>
      </w:r>
    </w:p>
    <w:p w14:paraId="05899E70" w14:textId="77777777" w:rsidR="006E608D" w:rsidRPr="006E608D" w:rsidRDefault="006E608D" w:rsidP="006E608D">
      <w:pPr>
        <w:numPr>
          <w:ilvl w:val="0"/>
          <w:numId w:val="6"/>
        </w:numPr>
        <w:spacing w:after="120" w:line="240" w:lineRule="auto"/>
      </w:pPr>
      <w:r w:rsidRPr="006E608D">
        <w:t>Send thank-you emails to speakers, sponsors, and attendees</w:t>
      </w:r>
    </w:p>
    <w:p w14:paraId="0B8FF366" w14:textId="77777777" w:rsidR="006E608D" w:rsidRPr="006E608D" w:rsidRDefault="006E608D" w:rsidP="006E608D">
      <w:pPr>
        <w:numPr>
          <w:ilvl w:val="0"/>
          <w:numId w:val="6"/>
        </w:numPr>
        <w:spacing w:after="120" w:line="240" w:lineRule="auto"/>
      </w:pPr>
      <w:r w:rsidRPr="006E608D">
        <w:t>Share highlights and photos on social media</w:t>
      </w:r>
    </w:p>
    <w:p w14:paraId="2C795930" w14:textId="77777777" w:rsidR="006E608D" w:rsidRPr="006E608D" w:rsidRDefault="006E608D" w:rsidP="006E608D">
      <w:pPr>
        <w:numPr>
          <w:ilvl w:val="0"/>
          <w:numId w:val="6"/>
        </w:numPr>
        <w:spacing w:after="120" w:line="240" w:lineRule="auto"/>
      </w:pPr>
      <w:r w:rsidRPr="006E608D">
        <w:t>Conduct a post-event debrief with the planning team</w:t>
      </w:r>
    </w:p>
    <w:p w14:paraId="465F44B4" w14:textId="77777777" w:rsidR="006E608D" w:rsidRPr="006E608D" w:rsidRDefault="006E608D" w:rsidP="006E608D">
      <w:pPr>
        <w:numPr>
          <w:ilvl w:val="0"/>
          <w:numId w:val="6"/>
        </w:numPr>
        <w:spacing w:after="120" w:line="240" w:lineRule="auto"/>
      </w:pPr>
      <w:r w:rsidRPr="006E608D">
        <w:t>Document lessons learned and improvement areas</w:t>
      </w:r>
    </w:p>
    <w:p w14:paraId="4FDB850E" w14:textId="77777777" w:rsidR="006E608D" w:rsidRPr="006E608D" w:rsidRDefault="006E608D" w:rsidP="006E608D">
      <w:pPr>
        <w:numPr>
          <w:ilvl w:val="0"/>
          <w:numId w:val="6"/>
        </w:numPr>
        <w:spacing w:after="120" w:line="240" w:lineRule="auto"/>
      </w:pPr>
      <w:r w:rsidRPr="006E608D">
        <w:t>Reconcile budget and submit final report</w:t>
      </w:r>
    </w:p>
    <w:p w14:paraId="338C57DB" w14:textId="77777777" w:rsidR="006E608D" w:rsidRPr="006E608D" w:rsidRDefault="006E608D" w:rsidP="006E608D">
      <w:pPr>
        <w:numPr>
          <w:ilvl w:val="0"/>
          <w:numId w:val="6"/>
        </w:numPr>
        <w:spacing w:after="120" w:line="240" w:lineRule="auto"/>
      </w:pPr>
      <w:r w:rsidRPr="006E608D">
        <w:t>Archive materials for future events</w:t>
      </w:r>
    </w:p>
    <w:p w14:paraId="3B89C1ED" w14:textId="77777777" w:rsidR="006E608D" w:rsidRDefault="006E608D"/>
    <w:sectPr w:rsidR="006E608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75A54" w14:textId="77777777" w:rsidR="006E608D" w:rsidRDefault="006E608D" w:rsidP="006E608D">
      <w:pPr>
        <w:spacing w:after="0" w:line="240" w:lineRule="auto"/>
      </w:pPr>
      <w:r>
        <w:separator/>
      </w:r>
    </w:p>
  </w:endnote>
  <w:endnote w:type="continuationSeparator" w:id="0">
    <w:p w14:paraId="589DA246" w14:textId="77777777" w:rsidR="006E608D" w:rsidRDefault="006E608D" w:rsidP="006E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5753" w14:textId="77777777" w:rsidR="006E608D" w:rsidRDefault="006E608D" w:rsidP="006E608D">
      <w:pPr>
        <w:spacing w:after="0" w:line="240" w:lineRule="auto"/>
      </w:pPr>
      <w:r>
        <w:separator/>
      </w:r>
    </w:p>
  </w:footnote>
  <w:footnote w:type="continuationSeparator" w:id="0">
    <w:p w14:paraId="74A90D05" w14:textId="77777777" w:rsidR="006E608D" w:rsidRDefault="006E608D" w:rsidP="006E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DE14" w14:textId="75F71D9E" w:rsidR="006E608D" w:rsidRDefault="006E608D">
    <w:pPr>
      <w:pStyle w:val="Header"/>
    </w:pPr>
    <w:r>
      <w:rPr>
        <w:noProof/>
      </w:rPr>
      <w:drawing>
        <wp:inline distT="0" distB="0" distL="0" distR="0" wp14:anchorId="4B7256DC" wp14:editId="7C7B08DD">
          <wp:extent cx="1874520" cy="585788"/>
          <wp:effectExtent l="0" t="0" r="0" b="5080"/>
          <wp:docPr id="3" name="Picture 2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86A2B62-96CD-6147-6ED4-2BDF12C8EA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286A2B62-96CD-6147-6ED4-2BDF12C8EA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510" cy="587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C4CDD3" w14:textId="77777777" w:rsidR="006E608D" w:rsidRDefault="006E6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5FCB"/>
    <w:multiLevelType w:val="multilevel"/>
    <w:tmpl w:val="61BE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C24EC"/>
    <w:multiLevelType w:val="multilevel"/>
    <w:tmpl w:val="7290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B7464"/>
    <w:multiLevelType w:val="multilevel"/>
    <w:tmpl w:val="C3E2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A3B75"/>
    <w:multiLevelType w:val="multilevel"/>
    <w:tmpl w:val="6E6E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50E77"/>
    <w:multiLevelType w:val="multilevel"/>
    <w:tmpl w:val="3A9C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CE7656"/>
    <w:multiLevelType w:val="multilevel"/>
    <w:tmpl w:val="1120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881439">
    <w:abstractNumId w:val="0"/>
  </w:num>
  <w:num w:numId="2" w16cid:durableId="181821378">
    <w:abstractNumId w:val="4"/>
  </w:num>
  <w:num w:numId="3" w16cid:durableId="12538430">
    <w:abstractNumId w:val="1"/>
  </w:num>
  <w:num w:numId="4" w16cid:durableId="1076786113">
    <w:abstractNumId w:val="3"/>
  </w:num>
  <w:num w:numId="5" w16cid:durableId="1610356489">
    <w:abstractNumId w:val="5"/>
  </w:num>
  <w:num w:numId="6" w16cid:durableId="1891457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8D"/>
    <w:rsid w:val="006E608D"/>
    <w:rsid w:val="0093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64513"/>
  <w15:chartTrackingRefBased/>
  <w15:docId w15:val="{7857C1FE-B485-49EB-A6A3-7BDC0125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0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08D"/>
  </w:style>
  <w:style w:type="paragraph" w:styleId="Footer">
    <w:name w:val="footer"/>
    <w:basedOn w:val="Normal"/>
    <w:link w:val="FooterChar"/>
    <w:uiPriority w:val="99"/>
    <w:unhideWhenUsed/>
    <w:rsid w:val="006E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F3482F942814C803BF7E4BB4BD014" ma:contentTypeVersion="15" ma:contentTypeDescription="Create a new document." ma:contentTypeScope="" ma:versionID="0900f264805f4b0b2161f38ec794e093">
  <xsd:schema xmlns:xsd="http://www.w3.org/2001/XMLSchema" xmlns:xs="http://www.w3.org/2001/XMLSchema" xmlns:p="http://schemas.microsoft.com/office/2006/metadata/properties" xmlns:ns2="970ef412-860b-4bab-8503-7d647ee1b61e" xmlns:ns3="79551d19-122d-42c2-ad2a-edb465e1f11d" targetNamespace="http://schemas.microsoft.com/office/2006/metadata/properties" ma:root="true" ma:fieldsID="592873e35ac638568c5568926d2ccd7e" ns2:_="" ns3:_="">
    <xsd:import namespace="970ef412-860b-4bab-8503-7d647ee1b61e"/>
    <xsd:import namespace="79551d19-122d-42c2-ad2a-edb465e1f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f412-860b-4bab-8503-7d647ee1b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800511-62c9-4a5b-a149-7e5bfb9b9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51d19-122d-42c2-ad2a-edb465e1f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306b06-f7c0-44cd-83fa-8abbfe6fff43}" ma:internalName="TaxCatchAll" ma:showField="CatchAllData" ma:web="79551d19-122d-42c2-ad2a-edb465e1f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551d19-122d-42c2-ad2a-edb465e1f11d" xsi:nil="true"/>
    <lcf76f155ced4ddcb4097134ff3c332f xmlns="970ef412-860b-4bab-8503-7d647ee1b6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4B807B-17C4-4BA6-B799-1507A9D1A7E8}"/>
</file>

<file path=customXml/itemProps2.xml><?xml version="1.0" encoding="utf-8"?>
<ds:datastoreItem xmlns:ds="http://schemas.openxmlformats.org/officeDocument/2006/customXml" ds:itemID="{929C676F-3A7E-4738-A6F9-8784AF5B982A}"/>
</file>

<file path=customXml/itemProps3.xml><?xml version="1.0" encoding="utf-8"?>
<ds:datastoreItem xmlns:ds="http://schemas.openxmlformats.org/officeDocument/2006/customXml" ds:itemID="{20DCBC8E-F70B-4ADC-92B5-DFA43E147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Palermo</dc:creator>
  <cp:keywords/>
  <dc:description/>
  <cp:lastModifiedBy>Heather Palermo</cp:lastModifiedBy>
  <cp:revision>1</cp:revision>
  <dcterms:created xsi:type="dcterms:W3CDTF">2025-05-13T21:29:00Z</dcterms:created>
  <dcterms:modified xsi:type="dcterms:W3CDTF">2025-05-13T21:40:00Z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0x01010096CF3482F942814C803BF7E4BB4BD014</vt:lpwstr>
  </property>
</Properties>
</file>